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800" w:firstLineChars="200"/>
        <w:jc w:val="center"/>
        <w:rPr>
          <w:rFonts w:hint="eastAsia" w:ascii="华文中宋" w:hAnsi="华文中宋" w:eastAsia="华文中宋" w:cs="方正小标宋_GBK"/>
          <w:sz w:val="40"/>
          <w:szCs w:val="40"/>
        </w:rPr>
      </w:pPr>
      <w:r>
        <w:rPr>
          <w:rFonts w:hint="eastAsia" w:ascii="华文中宋" w:hAnsi="华文中宋" w:eastAsia="华文中宋" w:cs="方正小标宋_GBK"/>
          <w:sz w:val="40"/>
          <w:szCs w:val="40"/>
        </w:rPr>
        <w:t>“讲好潍坊故事  发现潍坊之美”全市网络文艺作品选拔大赛参赛作品说明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作品规格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1.网络文学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网络文学作品以小说、诗歌、散文为主，字数不限。</w:t>
      </w:r>
    </w:p>
    <w:bookmarkEnd w:id="0"/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网络音乐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网络音乐作品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词曲作者、歌词内容完整。</w:t>
      </w:r>
      <w:r>
        <w:rPr>
          <w:rFonts w:hint="eastAsia" w:ascii="仿宋" w:hAnsi="仿宋" w:eastAsia="仿宋" w:cs="仿宋_GB2312"/>
          <w:sz w:val="32"/>
          <w:szCs w:val="32"/>
        </w:rPr>
        <w:t>全曲时长不低于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分钟，不超过</w:t>
      </w: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分钟，文件大小不超过</w:t>
      </w:r>
      <w:r>
        <w:rPr>
          <w:rFonts w:ascii="仿宋" w:hAnsi="仿宋" w:eastAsia="仿宋" w:cs="仿宋_GB2312"/>
          <w:sz w:val="32"/>
          <w:szCs w:val="32"/>
        </w:rPr>
        <w:t>8M</w:t>
      </w:r>
      <w:r>
        <w:rPr>
          <w:rFonts w:hint="eastAsia" w:ascii="仿宋" w:hAnsi="仿宋" w:eastAsia="仿宋" w:cs="仿宋_GB2312"/>
          <w:sz w:val="32"/>
          <w:szCs w:val="32"/>
        </w:rPr>
        <w:t>，压缩比不低于</w:t>
      </w:r>
      <w:r>
        <w:rPr>
          <w:rFonts w:ascii="仿宋" w:hAnsi="仿宋" w:eastAsia="仿宋" w:cs="仿宋_GB2312"/>
          <w:sz w:val="32"/>
          <w:szCs w:val="32"/>
        </w:rPr>
        <w:t>128KBPS</w:t>
      </w:r>
      <w:r>
        <w:rPr>
          <w:rFonts w:hint="eastAsia" w:ascii="仿宋" w:hAnsi="仿宋" w:eastAsia="仿宋" w:cs="仿宋_GB2312"/>
          <w:sz w:val="32"/>
          <w:szCs w:val="32"/>
        </w:rPr>
        <w:t>、立体声、采样级别</w:t>
      </w:r>
      <w:r>
        <w:rPr>
          <w:rFonts w:ascii="仿宋" w:hAnsi="仿宋" w:eastAsia="仿宋" w:cs="仿宋_GB2312"/>
          <w:sz w:val="32"/>
          <w:szCs w:val="32"/>
        </w:rPr>
        <w:t>44KHZ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网络视频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网络视频以网络剧、微电影、网络动漫为主，时长控制在3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分钟以内。有完整的片头片尾，片中对话、歌词应标注中文字幕。片头字幕必须有参赛作品名称，片尾字幕必须有演职人员。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网络图片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网络图片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可以是组图，也可以是单张相片，并附文字说明：拍摄者、拍摄地、基本情况、主题思想和价值寓意，要求能真实反映现场情况。</w:t>
      </w:r>
    </w:p>
    <w:p>
      <w:pPr>
        <w:ind w:left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二、作品要求</w:t>
      </w:r>
    </w:p>
    <w:p>
      <w:pPr>
        <w:spacing w:line="600" w:lineRule="exact"/>
        <w:ind w:firstLine="646"/>
        <w:rPr>
          <w:rFonts w:ascii="仿宋" w:hAnsi="仿宋" w:eastAsia="仿宋"/>
          <w:b/>
          <w:sz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.所有参赛作品必须为参赛者本人或团体自行创作的原创作品，导向正确，主题突出，不得抄袭剽窃，如发现有冒名、抄袭、拷贝、仿冒现象的，经查实即取消参赛资格。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2.参赛作品凡涉及肖像、名誉、隐私、著作、署名等知识产权和法律问题由参赛者本人负责。如出现纠纷，由参赛者自行解决。</w:t>
      </w:r>
    </w:p>
    <w:p>
      <w:pPr>
        <w:ind w:firstLine="645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3.每位参赛作者，提供上报参赛作品不超过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部，不符合要求的作品不予评选。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参赛作品必须提供真实有效的作者资料，包括姓名、详细通讯地址、联系电话等。此信息将作为作品著作权归属及活动奖励的依据。</w:t>
      </w:r>
    </w:p>
    <w:p>
      <w:r>
        <w:rPr>
          <w:rFonts w:hint="eastAsia" w:ascii="仿宋" w:hAnsi="仿宋" w:eastAsia="仿宋" w:cs="仿宋_GB2312"/>
          <w:sz w:val="32"/>
          <w:szCs w:val="32"/>
        </w:rPr>
        <w:t>4.参赛作品不收费、不退还。主办单位对获奖作品无偿拥有展览展示、刊登发布、结集出版等公益用途的权利。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128"/>
    <w:multiLevelType w:val="multilevel"/>
    <w:tmpl w:val="4E3E6128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2256A"/>
    <w:rsid w:val="506225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2016-08-30T03:18:00Z</dcterms:created>
  <dc:creator>Administrator</dc:creator>
  <cp:lastModifiedBy>Administrator</cp:lastModifiedBy>
  <dcterms:modified xsi:type="dcterms:W3CDTF">2016-08-30T03:19:20Z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